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B02" w:rsidRDefault="00991B02" w:rsidP="00991B02">
      <w:pPr>
        <w:spacing w:before="120" w:line="276" w:lineRule="auto"/>
        <w:rPr>
          <w:rFonts w:ascii="Times New Roman" w:hAnsi="Times New Roman" w:cs="Times New Roman"/>
          <w:b/>
          <w:w w:val="90"/>
          <w:sz w:val="24"/>
          <w:szCs w:val="24"/>
          <w:lang w:val="ro-RO"/>
        </w:rPr>
      </w:pPr>
    </w:p>
    <w:p w:rsidR="00991B02" w:rsidRDefault="00991B02" w:rsidP="00991B02">
      <w:pPr>
        <w:spacing w:before="120" w:line="276" w:lineRule="auto"/>
        <w:rPr>
          <w:rFonts w:ascii="Times New Roman" w:hAnsi="Times New Roman" w:cs="Times New Roman"/>
          <w:b/>
          <w:w w:val="90"/>
          <w:sz w:val="24"/>
          <w:szCs w:val="24"/>
          <w:lang w:val="ro-RO"/>
        </w:rPr>
      </w:pPr>
    </w:p>
    <w:p w:rsidR="00A714E7" w:rsidRPr="00991B02" w:rsidRDefault="00A714E7" w:rsidP="00991B02">
      <w:pPr>
        <w:spacing w:before="120" w:line="276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91B02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03BEF884" wp14:editId="5050A38A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876540" cy="1452880"/>
            <wp:effectExtent l="0" t="0" r="0" b="0"/>
            <wp:wrapTight wrapText="bothSides">
              <wp:wrapPolygon edited="0">
                <wp:start x="0" y="0"/>
                <wp:lineTo x="0" y="21241"/>
                <wp:lineTo x="21523" y="21241"/>
                <wp:lineTo x="2152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76540" cy="1452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1B02">
        <w:rPr>
          <w:rFonts w:ascii="Times New Roman" w:hAnsi="Times New Roman" w:cs="Times New Roman"/>
          <w:b/>
          <w:w w:val="90"/>
          <w:sz w:val="24"/>
          <w:szCs w:val="24"/>
          <w:lang w:val="ro-RO"/>
        </w:rPr>
        <w:t xml:space="preserve">                                                             </w:t>
      </w:r>
      <w:r w:rsidRPr="00991B02">
        <w:rPr>
          <w:rFonts w:ascii="Times New Roman" w:hAnsi="Times New Roman" w:cs="Times New Roman"/>
          <w:b/>
          <w:w w:val="90"/>
          <w:sz w:val="28"/>
          <w:szCs w:val="24"/>
          <w:lang w:val="ro-RO"/>
        </w:rPr>
        <w:t>EXPUNERE DE MOTIVE</w:t>
      </w:r>
    </w:p>
    <w:p w:rsidR="00991B02" w:rsidRPr="00991B02" w:rsidRDefault="00991B02" w:rsidP="00991B02">
      <w:pPr>
        <w:spacing w:before="120" w:line="276" w:lineRule="auto"/>
        <w:ind w:right="13" w:firstLine="567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91B02">
        <w:rPr>
          <w:rFonts w:ascii="Times New Roman" w:hAnsi="Times New Roman" w:cs="Times New Roman"/>
          <w:b/>
          <w:sz w:val="24"/>
          <w:szCs w:val="24"/>
          <w:lang w:val="ro-RO"/>
        </w:rPr>
        <w:t>prin care se solicită Consiliului General al Municipiului București împuternicirea expresă în vederea încheierii unui Protocol între Sectorul 1 al Municipiului București, prin Centrul Cultural al Sectorului 1, și Fundația Lowendal,  în vederea desfășurării Proiectului „România 100: Scenografie. Pictură. Costum”, ce se va desfășura în perioada septembrie 2018 – februarie 2019</w:t>
      </w:r>
    </w:p>
    <w:p w:rsidR="00A714E7" w:rsidRPr="00991B02" w:rsidRDefault="00A714E7" w:rsidP="00991B02">
      <w:pPr>
        <w:spacing w:before="120" w:line="276" w:lineRule="auto"/>
        <w:ind w:right="13" w:firstLine="720"/>
        <w:jc w:val="center"/>
        <w:rPr>
          <w:rFonts w:ascii="Times New Roman" w:hAnsi="Times New Roman" w:cs="Times New Roman"/>
          <w:iCs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14E7" w:rsidRPr="00991B02" w:rsidRDefault="00A714E7" w:rsidP="00991B02">
      <w:pPr>
        <w:spacing w:before="120" w:line="276" w:lineRule="auto"/>
        <w:ind w:right="13" w:firstLine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</w:pPr>
      <w:r w:rsidRPr="00991B02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Având în vedere Raportul de specialitate întocmit de către Centrul Cultural al Sectorului 1, susținem adoptarea unei hotărâri a Consiliului local privind solicitarea către Consiliul General al Municipiului Bucuresti a </w:t>
      </w:r>
      <w:r w:rsidR="00F11F34" w:rsidRPr="00991B02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împuternicirii exprese în vederea încheierii unui Protocol î</w:t>
      </w:r>
      <w:r w:rsidRPr="00991B02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ntre Se</w:t>
      </w:r>
      <w:r w:rsidR="00F11F34" w:rsidRPr="00991B02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ctorul 1 al Municipiului Bucureș</w:t>
      </w:r>
      <w:r w:rsidRPr="00991B02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ti, prin Centrul Cultural al Sectorului 1, şi</w:t>
      </w:r>
      <w:r w:rsidR="00F11F34" w:rsidRPr="00991B02">
        <w:rPr>
          <w:rFonts w:ascii="Times New Roman" w:hAnsi="Times New Roman" w:cs="Times New Roman"/>
          <w:sz w:val="24"/>
          <w:szCs w:val="24"/>
          <w:lang w:val="ro-RO"/>
        </w:rPr>
        <w:t xml:space="preserve"> Fundaț</w:t>
      </w:r>
      <w:r w:rsidRPr="00991B02">
        <w:rPr>
          <w:rFonts w:ascii="Times New Roman" w:hAnsi="Times New Roman" w:cs="Times New Roman"/>
          <w:sz w:val="24"/>
          <w:szCs w:val="24"/>
          <w:lang w:val="ro-RO"/>
        </w:rPr>
        <w:t>ia Lowendal</w:t>
      </w:r>
      <w:r w:rsidRPr="00991B02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,  </w:t>
      </w:r>
      <w:r w:rsidRPr="00991B02">
        <w:rPr>
          <w:rFonts w:ascii="Times New Roman" w:hAnsi="Times New Roman" w:cs="Times New Roman"/>
          <w:sz w:val="24"/>
          <w:szCs w:val="24"/>
          <w:lang w:val="ro-RO"/>
        </w:rPr>
        <w:t>în vederea organizării proiec</w:t>
      </w:r>
      <w:r w:rsidR="00F11F34" w:rsidRPr="00991B02">
        <w:rPr>
          <w:rFonts w:ascii="Times New Roman" w:hAnsi="Times New Roman" w:cs="Times New Roman"/>
          <w:sz w:val="24"/>
          <w:szCs w:val="24"/>
          <w:lang w:val="ro-RO"/>
        </w:rPr>
        <w:t>tului cultural – artistic  ”România 100: Scenografie. Pictură</w:t>
      </w:r>
      <w:r w:rsidRPr="00991B02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F11F34" w:rsidRPr="00991B02">
        <w:rPr>
          <w:rFonts w:ascii="Times New Roman" w:hAnsi="Times New Roman" w:cs="Times New Roman"/>
          <w:sz w:val="24"/>
          <w:szCs w:val="24"/>
          <w:lang w:val="ro-RO"/>
        </w:rPr>
        <w:t xml:space="preserve"> Costum”, desfășurat î</w:t>
      </w:r>
      <w:r w:rsidRPr="00991B02">
        <w:rPr>
          <w:rFonts w:ascii="Times New Roman" w:hAnsi="Times New Roman" w:cs="Times New Roman"/>
          <w:sz w:val="24"/>
          <w:szCs w:val="24"/>
          <w:lang w:val="ro-RO"/>
        </w:rPr>
        <w:t xml:space="preserve">n perioada </w:t>
      </w:r>
      <w:r w:rsidR="008401C4" w:rsidRPr="00991B02">
        <w:rPr>
          <w:rFonts w:ascii="Times New Roman" w:hAnsi="Times New Roman" w:cs="Times New Roman"/>
          <w:sz w:val="24"/>
          <w:szCs w:val="24"/>
          <w:lang w:val="ro-RO"/>
        </w:rPr>
        <w:t>septembrie 2018 – februarie 2019</w:t>
      </w:r>
      <w:r w:rsidRPr="00991B02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A714E7" w:rsidRPr="00991B02" w:rsidRDefault="00991B02" w:rsidP="00991B02">
      <w:pPr>
        <w:spacing w:before="120" w:line="276" w:lineRule="auto"/>
        <w:ind w:right="13" w:firstLine="567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91B02">
        <w:rPr>
          <w:rFonts w:ascii="Times New Roman" w:hAnsi="Times New Roman" w:cs="Times New Roman"/>
          <w:iCs/>
          <w:sz w:val="24"/>
          <w:szCs w:val="24"/>
          <w:lang w:val="ro-RO"/>
        </w:rPr>
        <w:t>Ținând seama de</w:t>
      </w:r>
      <w:r w:rsidR="00A714E7" w:rsidRPr="00991B02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 solicitarea înaintată de </w:t>
      </w:r>
      <w:r w:rsidR="00F11F34" w:rsidRPr="00991B02">
        <w:rPr>
          <w:rFonts w:ascii="Times New Roman" w:hAnsi="Times New Roman" w:cs="Times New Roman"/>
          <w:sz w:val="24"/>
          <w:szCs w:val="24"/>
          <w:lang w:val="ro-RO"/>
        </w:rPr>
        <w:t>Fundaț</w:t>
      </w:r>
      <w:r w:rsidR="00A714E7" w:rsidRPr="00991B02">
        <w:rPr>
          <w:rFonts w:ascii="Times New Roman" w:hAnsi="Times New Roman" w:cs="Times New Roman"/>
          <w:sz w:val="24"/>
          <w:szCs w:val="24"/>
          <w:lang w:val="ro-RO"/>
        </w:rPr>
        <w:t xml:space="preserve">ia Lowendal </w:t>
      </w:r>
      <w:r w:rsidR="00A714E7" w:rsidRPr="00991B02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și înregistrată la Sectorul 1 al Municipiului București cu Nr. </w:t>
      </w:r>
      <w:r w:rsidR="00A714E7" w:rsidRPr="00991B02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15003/16.04.2018</w:t>
      </w:r>
      <w:r w:rsidR="00A714E7" w:rsidRPr="00991B02">
        <w:rPr>
          <w:rFonts w:ascii="Times New Roman" w:hAnsi="Times New Roman" w:cs="Times New Roman"/>
          <w:iCs/>
          <w:sz w:val="24"/>
          <w:szCs w:val="24"/>
          <w:lang w:val="ro-RO"/>
        </w:rPr>
        <w:t>, prin care</w:t>
      </w:r>
      <w:r w:rsidR="00F11F34" w:rsidRPr="00991B02">
        <w:rPr>
          <w:rFonts w:ascii="Times New Roman" w:hAnsi="Times New Roman" w:cs="Times New Roman"/>
          <w:sz w:val="24"/>
          <w:szCs w:val="24"/>
          <w:lang w:val="ro-RO"/>
        </w:rPr>
        <w:t xml:space="preserve"> Fundaț</w:t>
      </w:r>
      <w:r w:rsidR="00A714E7" w:rsidRPr="00991B02">
        <w:rPr>
          <w:rFonts w:ascii="Times New Roman" w:hAnsi="Times New Roman" w:cs="Times New Roman"/>
          <w:sz w:val="24"/>
          <w:szCs w:val="24"/>
          <w:lang w:val="ro-RO"/>
        </w:rPr>
        <w:t>ia Lowendal</w:t>
      </w:r>
      <w:r w:rsidR="00F11F34" w:rsidRPr="00991B02">
        <w:rPr>
          <w:rFonts w:ascii="Times New Roman" w:hAnsi="Times New Roman" w:cs="Times New Roman"/>
          <w:iCs/>
          <w:sz w:val="24"/>
          <w:szCs w:val="24"/>
          <w:lang w:val="ro-RO"/>
        </w:rPr>
        <w:t>, reprezentată</w:t>
      </w:r>
      <w:r w:rsidR="00A714E7" w:rsidRPr="00991B02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 prin  </w:t>
      </w:r>
      <w:r w:rsidR="00A714E7" w:rsidRPr="00991B02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dna. Ariadna Ruxandra Lowendal Danila</w:t>
      </w:r>
      <w:r w:rsidR="00A714E7" w:rsidRPr="00991B02">
        <w:rPr>
          <w:rFonts w:ascii="Times New Roman" w:hAnsi="Times New Roman" w:cs="Times New Roman"/>
          <w:iCs/>
          <w:sz w:val="24"/>
          <w:szCs w:val="24"/>
          <w:lang w:val="ro-RO"/>
        </w:rPr>
        <w:t>, f</w:t>
      </w:r>
      <w:r w:rsidR="00F11F34" w:rsidRPr="00991B02">
        <w:rPr>
          <w:rFonts w:ascii="Times New Roman" w:hAnsi="Times New Roman" w:cs="Times New Roman"/>
          <w:iCs/>
          <w:sz w:val="24"/>
          <w:szCs w:val="24"/>
          <w:lang w:val="ro-RO"/>
        </w:rPr>
        <w:t>ormulează o solicitare de finanțare î</w:t>
      </w:r>
      <w:r w:rsidR="00A714E7" w:rsidRPr="00991B02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n valoare de </w:t>
      </w:r>
      <w:r w:rsidR="00A714E7" w:rsidRPr="00991B02">
        <w:rPr>
          <w:rFonts w:ascii="Times New Roman" w:hAnsi="Times New Roman" w:cs="Times New Roman"/>
          <w:sz w:val="24"/>
          <w:szCs w:val="24"/>
          <w:lang w:val="ro-RO"/>
        </w:rPr>
        <w:t xml:space="preserve">345.438,81 lei, </w:t>
      </w:r>
      <w:r w:rsidR="00A714E7" w:rsidRPr="00991B02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din partea Primăriei Sectorului 1, în vederea organizării proiectului </w:t>
      </w:r>
      <w:r w:rsidR="00F11F34" w:rsidRPr="00991B02">
        <w:rPr>
          <w:rFonts w:ascii="Times New Roman" w:hAnsi="Times New Roman" w:cs="Times New Roman"/>
          <w:sz w:val="24"/>
          <w:szCs w:val="24"/>
          <w:lang w:val="ro-RO"/>
        </w:rPr>
        <w:t>”România 100: Scenografie. Pictură</w:t>
      </w:r>
      <w:r w:rsidR="00A714E7" w:rsidRPr="00991B02">
        <w:rPr>
          <w:rFonts w:ascii="Times New Roman" w:hAnsi="Times New Roman" w:cs="Times New Roman"/>
          <w:sz w:val="24"/>
          <w:szCs w:val="24"/>
          <w:lang w:val="ro-RO"/>
        </w:rPr>
        <w:t xml:space="preserve">. Costum”, </w:t>
      </w:r>
      <w:r w:rsidR="00F11F34" w:rsidRPr="00991B02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25598F" w:rsidRPr="00991B02">
        <w:rPr>
          <w:rFonts w:ascii="Times New Roman" w:hAnsi="Times New Roman" w:cs="Times New Roman"/>
          <w:sz w:val="24"/>
          <w:szCs w:val="24"/>
          <w:lang w:val="ro-RO"/>
        </w:rPr>
        <w:t xml:space="preserve">n perioada </w:t>
      </w:r>
      <w:r w:rsidR="008401C4" w:rsidRPr="00991B02">
        <w:rPr>
          <w:rFonts w:ascii="Times New Roman" w:hAnsi="Times New Roman" w:cs="Times New Roman"/>
          <w:sz w:val="24"/>
          <w:szCs w:val="24"/>
          <w:lang w:val="ro-RO"/>
        </w:rPr>
        <w:t>septembrie 2018 – februarie 2019</w:t>
      </w:r>
      <w:r w:rsidR="00A714E7" w:rsidRPr="00991B02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A714E7" w:rsidRPr="00991B02" w:rsidRDefault="00A714E7" w:rsidP="00991B02">
      <w:pPr>
        <w:spacing w:before="120" w:line="276" w:lineRule="auto"/>
        <w:ind w:right="13" w:firstLine="567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91B02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ab/>
      </w:r>
      <w:r w:rsidR="00991B02" w:rsidRPr="00991B02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S</w:t>
      </w:r>
      <w:r w:rsidR="00F11F34" w:rsidRPr="00991B02">
        <w:rPr>
          <w:rFonts w:ascii="Times New Roman" w:hAnsi="Times New Roman" w:cs="Times New Roman"/>
          <w:sz w:val="24"/>
          <w:szCs w:val="24"/>
          <w:lang w:val="ro-RO"/>
        </w:rPr>
        <w:t xml:space="preserve">ectorul 1 </w:t>
      </w:r>
      <w:r w:rsidR="00991B02" w:rsidRPr="00991B02">
        <w:rPr>
          <w:rFonts w:ascii="Times New Roman" w:hAnsi="Times New Roman" w:cs="Times New Roman"/>
          <w:sz w:val="24"/>
          <w:szCs w:val="24"/>
          <w:lang w:val="ro-RO"/>
        </w:rPr>
        <w:t xml:space="preserve">al Municipiului București </w:t>
      </w:r>
      <w:r w:rsidR="00F11F34" w:rsidRPr="00991B02">
        <w:rPr>
          <w:rFonts w:ascii="Times New Roman" w:hAnsi="Times New Roman" w:cs="Times New Roman"/>
          <w:sz w:val="24"/>
          <w:szCs w:val="24"/>
          <w:lang w:val="ro-RO"/>
        </w:rPr>
        <w:t>susține dezvoltarea spațiului cultural-artistic, în acest obiectiv încadrâ</w:t>
      </w:r>
      <w:r w:rsidRPr="00991B02">
        <w:rPr>
          <w:rFonts w:ascii="Times New Roman" w:hAnsi="Times New Roman" w:cs="Times New Roman"/>
          <w:sz w:val="24"/>
          <w:szCs w:val="24"/>
          <w:lang w:val="ro-RO"/>
        </w:rPr>
        <w:t>ndu-</w:t>
      </w:r>
      <w:r w:rsidR="00F11F34" w:rsidRPr="00991B02">
        <w:rPr>
          <w:rFonts w:ascii="Times New Roman" w:hAnsi="Times New Roman" w:cs="Times New Roman"/>
          <w:sz w:val="24"/>
          <w:szCs w:val="24"/>
          <w:lang w:val="ro-RO"/>
        </w:rPr>
        <w:t>se ș</w:t>
      </w:r>
      <w:r w:rsidRPr="00991B02">
        <w:rPr>
          <w:rFonts w:ascii="Times New Roman" w:hAnsi="Times New Roman" w:cs="Times New Roman"/>
          <w:sz w:val="24"/>
          <w:szCs w:val="24"/>
          <w:lang w:val="ro-RO"/>
        </w:rPr>
        <w:t>i organizarea proiectului</w:t>
      </w:r>
      <w:r w:rsidR="00F11F34" w:rsidRPr="00991B02">
        <w:rPr>
          <w:rFonts w:ascii="Times New Roman" w:hAnsi="Times New Roman" w:cs="Times New Roman"/>
          <w:sz w:val="24"/>
          <w:szCs w:val="24"/>
          <w:lang w:val="ro-RO"/>
        </w:rPr>
        <w:t xml:space="preserve"> ”România 100: Scenografie. Pictură</w:t>
      </w:r>
      <w:r w:rsidR="0025598F" w:rsidRPr="00991B02">
        <w:rPr>
          <w:rFonts w:ascii="Times New Roman" w:hAnsi="Times New Roman" w:cs="Times New Roman"/>
          <w:sz w:val="24"/>
          <w:szCs w:val="24"/>
          <w:lang w:val="ro-RO"/>
        </w:rPr>
        <w:t>. Costum”</w:t>
      </w:r>
      <w:r w:rsidR="00F11F34" w:rsidRPr="00991B02">
        <w:rPr>
          <w:rFonts w:ascii="Times New Roman" w:hAnsi="Times New Roman" w:cs="Times New Roman"/>
          <w:sz w:val="24"/>
          <w:szCs w:val="24"/>
          <w:lang w:val="ro-RO"/>
        </w:rPr>
        <w:t>, avâ</w:t>
      </w:r>
      <w:r w:rsidRPr="00991B02">
        <w:rPr>
          <w:rFonts w:ascii="Times New Roman" w:hAnsi="Times New Roman" w:cs="Times New Roman"/>
          <w:sz w:val="24"/>
          <w:szCs w:val="24"/>
          <w:lang w:val="ro-RO"/>
        </w:rPr>
        <w:t>nd ca scop:</w:t>
      </w:r>
    </w:p>
    <w:p w:rsidR="00F11F34" w:rsidRPr="00991B02" w:rsidRDefault="00F11F34" w:rsidP="00991B02">
      <w:pPr>
        <w:pStyle w:val="ListParagraph"/>
        <w:numPr>
          <w:ilvl w:val="0"/>
          <w:numId w:val="2"/>
        </w:numPr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bookmarkStart w:id="0" w:name="_GoBack"/>
      <w:bookmarkEnd w:id="0"/>
      <w:r w:rsidRPr="00991B02">
        <w:rPr>
          <w:rFonts w:ascii="Times New Roman" w:hAnsi="Times New Roman" w:cs="Times New Roman"/>
          <w:spacing w:val="-2"/>
          <w:sz w:val="24"/>
          <w:szCs w:val="24"/>
          <w:lang w:val="ro-RO"/>
        </w:rPr>
        <w:t>realizarea a 6 evenimente culturale care urmăresc atingerea celor două obiective generale;</w:t>
      </w:r>
    </w:p>
    <w:p w:rsidR="00F11F34" w:rsidRPr="00991B02" w:rsidRDefault="00F11F34" w:rsidP="00991B02">
      <w:pPr>
        <w:pStyle w:val="ListParagraph"/>
        <w:numPr>
          <w:ilvl w:val="0"/>
          <w:numId w:val="2"/>
        </w:numPr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991B02">
        <w:rPr>
          <w:rFonts w:ascii="Times New Roman" w:hAnsi="Times New Roman" w:cs="Times New Roman"/>
          <w:spacing w:val="-2"/>
          <w:sz w:val="24"/>
          <w:szCs w:val="24"/>
          <w:lang w:val="ro-RO"/>
        </w:rPr>
        <w:t>elogierea personalităților implicate în Marea Unire;</w:t>
      </w:r>
    </w:p>
    <w:p w:rsidR="00F11F34" w:rsidRPr="00991B02" w:rsidRDefault="00F11F34" w:rsidP="00991B02">
      <w:pPr>
        <w:pStyle w:val="ListParagraph"/>
        <w:numPr>
          <w:ilvl w:val="0"/>
          <w:numId w:val="2"/>
        </w:numPr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991B02">
        <w:rPr>
          <w:rFonts w:ascii="Times New Roman" w:hAnsi="Times New Roman" w:cs="Times New Roman"/>
          <w:spacing w:val="-2"/>
          <w:sz w:val="24"/>
          <w:szCs w:val="24"/>
          <w:lang w:val="ro-RO"/>
        </w:rPr>
        <w:t>reconstituirea Marii Uniri cu ajutorul artei spectacolului în context contemporan;</w:t>
      </w:r>
    </w:p>
    <w:p w:rsidR="00F11F34" w:rsidRPr="00991B02" w:rsidRDefault="00F11F34" w:rsidP="00991B02">
      <w:pPr>
        <w:pStyle w:val="ListParagraph"/>
        <w:numPr>
          <w:ilvl w:val="0"/>
          <w:numId w:val="2"/>
        </w:numPr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991B02">
        <w:rPr>
          <w:rFonts w:ascii="Times New Roman" w:hAnsi="Times New Roman" w:cs="Times New Roman"/>
          <w:spacing w:val="-2"/>
          <w:sz w:val="24"/>
          <w:szCs w:val="24"/>
          <w:lang w:val="ro-RO"/>
        </w:rPr>
        <w:t>prezentarea unei radiografii a teatrului românesc, a scenografiei din România, a influiențelor europene și tradiționale românești asupra creației acestora de la Marea Unire până în prezent;</w:t>
      </w:r>
    </w:p>
    <w:p w:rsidR="00F11F34" w:rsidRPr="00991B02" w:rsidRDefault="00F11F34" w:rsidP="00991B02">
      <w:pPr>
        <w:pStyle w:val="ListParagraph"/>
        <w:numPr>
          <w:ilvl w:val="0"/>
          <w:numId w:val="2"/>
        </w:numPr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991B02">
        <w:rPr>
          <w:rFonts w:ascii="Times New Roman" w:hAnsi="Times New Roman" w:cs="Times New Roman"/>
          <w:spacing w:val="-2"/>
          <w:sz w:val="24"/>
          <w:szCs w:val="24"/>
          <w:lang w:val="ro-RO"/>
        </w:rPr>
        <w:t>prezentarea operelor scenografului și pictorului George Lowendal, precum și a influintelor europene și traditionale românești asupra operelor sale;</w:t>
      </w:r>
    </w:p>
    <w:p w:rsidR="00F11F34" w:rsidRPr="00991B02" w:rsidRDefault="00F11F34" w:rsidP="00991B02">
      <w:pPr>
        <w:pStyle w:val="ListParagraph"/>
        <w:numPr>
          <w:ilvl w:val="0"/>
          <w:numId w:val="2"/>
        </w:numPr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991B02"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valorilor culturale contemporane prin promovarea personalităților românești care excelează în arta spectacolului;</w:t>
      </w:r>
    </w:p>
    <w:p w:rsidR="00F11F34" w:rsidRPr="00991B02" w:rsidRDefault="00F11F34" w:rsidP="00991B02">
      <w:pPr>
        <w:pStyle w:val="ListParagraph"/>
        <w:numPr>
          <w:ilvl w:val="0"/>
          <w:numId w:val="2"/>
        </w:numPr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991B02">
        <w:rPr>
          <w:rFonts w:ascii="Times New Roman" w:hAnsi="Times New Roman" w:cs="Times New Roman"/>
          <w:spacing w:val="-2"/>
          <w:sz w:val="24"/>
          <w:szCs w:val="24"/>
          <w:lang w:val="ro-RO"/>
        </w:rPr>
        <w:lastRenderedPageBreak/>
        <w:t>susținerea dialogului cultural cu creatorii din lumea spectacolului romanesc;</w:t>
      </w:r>
    </w:p>
    <w:p w:rsidR="00F11F34" w:rsidRPr="00991B02" w:rsidRDefault="00F11F34" w:rsidP="00991B02">
      <w:pPr>
        <w:pStyle w:val="ListParagraph"/>
        <w:numPr>
          <w:ilvl w:val="0"/>
          <w:numId w:val="2"/>
        </w:numPr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991B02"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artei spectacolului, a decorurilor și a costumelor, în spații alternative.</w:t>
      </w:r>
    </w:p>
    <w:p w:rsidR="00A714E7" w:rsidRPr="00991B02" w:rsidRDefault="00A714E7" w:rsidP="00991B02">
      <w:pPr>
        <w:pStyle w:val="ListParagraph"/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991B02" w:rsidRPr="00991B02" w:rsidRDefault="00A714E7" w:rsidP="00991B02">
      <w:pPr>
        <w:spacing w:before="120" w:line="276" w:lineRule="auto"/>
        <w:ind w:right="13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 w:rsidRPr="00991B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Față de cele mai sus expuse, </w:t>
      </w:r>
      <w:r w:rsidR="00991B02" w:rsidRPr="00991B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înaintez </w:t>
      </w:r>
      <w:r w:rsidRPr="00991B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Consiliului local al Sectorului 1 </w:t>
      </w:r>
      <w:r w:rsidR="00991B02" w:rsidRPr="00991B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prezentul P</w:t>
      </w:r>
      <w:r w:rsidRPr="00991B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roiect d</w:t>
      </w:r>
      <w:r w:rsidR="00F11F34" w:rsidRPr="00991B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e hotărâre </w:t>
      </w:r>
      <w:r w:rsidR="00991B02" w:rsidRPr="00991B0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/>
        </w:rPr>
        <w:t>prin care se solicită Consiliului General al Municipiului București împuternicirea expresă în vederea încheierii unui Protocol între Sectorul 1 al Municipiului București, prin Centrul Cultural al Sectorului 1, și Fundația Lowendal,  în vederea desfășurării Proiectului „România 100: Scenografie. Pictură. Costum”, ce se va desfășura în perioada septembrie 2018 – februarie 2019</w:t>
      </w:r>
      <w:r w:rsidR="00991B02" w:rsidRPr="00991B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, </w:t>
      </w:r>
      <w:r w:rsidR="00991B02" w:rsidRPr="00991B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în vederea analizării și supunerii lui spre adoptare.</w:t>
      </w:r>
    </w:p>
    <w:p w:rsidR="00991B02" w:rsidRPr="00991B02" w:rsidRDefault="00991B02" w:rsidP="00991B02">
      <w:pPr>
        <w:spacing w:before="120" w:line="276" w:lineRule="auto"/>
        <w:ind w:right="13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p w:rsidR="00991B02" w:rsidRPr="00991B02" w:rsidRDefault="00991B02" w:rsidP="00991B02">
      <w:pPr>
        <w:spacing w:before="120" w:line="276" w:lineRule="auto"/>
        <w:ind w:right="13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p w:rsidR="00991B02" w:rsidRPr="00991B02" w:rsidRDefault="00991B02" w:rsidP="00991B02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91B02">
        <w:rPr>
          <w:rFonts w:ascii="Times New Roman" w:hAnsi="Times New Roman" w:cs="Times New Roman"/>
          <w:b/>
          <w:sz w:val="24"/>
          <w:szCs w:val="24"/>
          <w:lang w:val="ro-RO"/>
        </w:rPr>
        <w:t>Primarul Sectorului 1 al Municipiului București</w:t>
      </w:r>
    </w:p>
    <w:p w:rsidR="00991B02" w:rsidRPr="00991B02" w:rsidRDefault="00991B02" w:rsidP="00991B02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91B02">
        <w:rPr>
          <w:rFonts w:ascii="Times New Roman" w:hAnsi="Times New Roman" w:cs="Times New Roman"/>
          <w:b/>
          <w:sz w:val="24"/>
          <w:szCs w:val="24"/>
          <w:lang w:val="ro-RO"/>
        </w:rPr>
        <w:t xml:space="preserve">Delegare de atribuții conform art. 57 alin. (2) coroborat cu art. 65 din Legea nr. 215/2001, </w:t>
      </w:r>
    </w:p>
    <w:p w:rsidR="00991B02" w:rsidRPr="00991B02" w:rsidRDefault="00991B02" w:rsidP="00991B02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91B02">
        <w:rPr>
          <w:rFonts w:ascii="Times New Roman" w:hAnsi="Times New Roman" w:cs="Times New Roman"/>
          <w:b/>
          <w:sz w:val="24"/>
          <w:szCs w:val="24"/>
          <w:lang w:val="ro-RO"/>
        </w:rPr>
        <w:t>Viceprimarul Sectorului 1 al Municipiului București</w:t>
      </w:r>
    </w:p>
    <w:p w:rsidR="00991B02" w:rsidRPr="00991B02" w:rsidRDefault="00991B02" w:rsidP="00991B02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91B02">
        <w:rPr>
          <w:rFonts w:ascii="Times New Roman" w:hAnsi="Times New Roman" w:cs="Times New Roman"/>
          <w:b/>
          <w:sz w:val="24"/>
          <w:szCs w:val="24"/>
          <w:lang w:val="ro-RO"/>
        </w:rPr>
        <w:t>DANIELA POPA</w:t>
      </w:r>
    </w:p>
    <w:p w:rsidR="00991B02" w:rsidRPr="00991B02" w:rsidRDefault="00991B02" w:rsidP="00991B02">
      <w:pPr>
        <w:spacing w:before="120" w:line="276" w:lineRule="auto"/>
        <w:jc w:val="center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991B02" w:rsidRPr="00991B02" w:rsidRDefault="00991B02" w:rsidP="00991B02">
      <w:pPr>
        <w:spacing w:before="120" w:line="276" w:lineRule="auto"/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91B02" w:rsidRPr="00991B02" w:rsidRDefault="00991B02" w:rsidP="00991B02">
      <w:pPr>
        <w:spacing w:before="120" w:line="276" w:lineRule="auto"/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91B02" w:rsidRPr="00991B02" w:rsidRDefault="00991B02" w:rsidP="00991B02">
      <w:pPr>
        <w:spacing w:before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Direcția</w:t>
      </w:r>
      <w:proofErr w:type="spellEnd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Juridică</w:t>
      </w:r>
      <w:proofErr w:type="spellEnd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,</w:t>
      </w:r>
    </w:p>
    <w:p w:rsidR="00991B02" w:rsidRPr="00991B02" w:rsidRDefault="00991B02" w:rsidP="00991B02">
      <w:pPr>
        <w:spacing w:before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Director </w:t>
      </w:r>
      <w:proofErr w:type="spellStart"/>
      <w:proofErr w:type="gramStart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executiv</w:t>
      </w:r>
      <w:proofErr w:type="spellEnd"/>
      <w:proofErr w:type="gramEnd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991B02" w:rsidRPr="00991B02" w:rsidRDefault="00991B02" w:rsidP="00991B02">
      <w:pPr>
        <w:spacing w:before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Alexandrina Gabriela Culea</w:t>
      </w:r>
    </w:p>
    <w:p w:rsidR="00991B02" w:rsidRPr="00991B02" w:rsidRDefault="00991B02" w:rsidP="00991B02">
      <w:pPr>
        <w:spacing w:before="120" w:line="276" w:lineRule="auto"/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91B02" w:rsidRPr="00991B02" w:rsidRDefault="00991B02" w:rsidP="00991B02">
      <w:pPr>
        <w:spacing w:before="120" w:line="276" w:lineRule="auto"/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91B02" w:rsidRPr="00991B02" w:rsidRDefault="00991B02" w:rsidP="00991B02">
      <w:pPr>
        <w:spacing w:before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Serviciul</w:t>
      </w:r>
      <w:proofErr w:type="spellEnd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Legislatie</w:t>
      </w:r>
      <w:proofErr w:type="spellEnd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Spații</w:t>
      </w:r>
      <w:proofErr w:type="spellEnd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cu </w:t>
      </w:r>
      <w:proofErr w:type="spellStart"/>
      <w:proofErr w:type="gramStart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altă</w:t>
      </w:r>
      <w:proofErr w:type="spellEnd"/>
      <w:proofErr w:type="gramEnd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Destinație</w:t>
      </w:r>
      <w:proofErr w:type="spellEnd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decât</w:t>
      </w:r>
      <w:proofErr w:type="spellEnd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cea</w:t>
      </w:r>
      <w:proofErr w:type="spellEnd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de </w:t>
      </w:r>
      <w:proofErr w:type="spellStart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Locuință</w:t>
      </w:r>
      <w:proofErr w:type="spellEnd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,</w:t>
      </w:r>
    </w:p>
    <w:p w:rsidR="00991B02" w:rsidRPr="00991B02" w:rsidRDefault="00991B02" w:rsidP="00991B02">
      <w:pPr>
        <w:spacing w:before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Șef</w:t>
      </w:r>
      <w:proofErr w:type="spellEnd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Serviciu</w:t>
      </w:r>
      <w:proofErr w:type="spellEnd"/>
    </w:p>
    <w:p w:rsidR="00991B02" w:rsidRPr="00991B02" w:rsidRDefault="00991B02" w:rsidP="00991B02">
      <w:pPr>
        <w:spacing w:before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Beatrice </w:t>
      </w:r>
      <w:proofErr w:type="spellStart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Florentina</w:t>
      </w:r>
      <w:proofErr w:type="spellEnd"/>
      <w:r w:rsidRPr="00991B0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Moja</w:t>
      </w:r>
    </w:p>
    <w:p w:rsidR="00991B02" w:rsidRPr="00991B02" w:rsidRDefault="00991B02" w:rsidP="00991B02">
      <w:pPr>
        <w:spacing w:before="120" w:line="276" w:lineRule="auto"/>
        <w:ind w:right="13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p w:rsidR="00991B02" w:rsidRPr="00991B02" w:rsidRDefault="00991B02" w:rsidP="00991B02">
      <w:pPr>
        <w:spacing w:before="120" w:line="276" w:lineRule="auto"/>
        <w:ind w:right="13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sectPr w:rsidR="00991B02" w:rsidRPr="00991B02" w:rsidSect="00991B02">
      <w:footerReference w:type="even" r:id="rId9"/>
      <w:footerReference w:type="default" r:id="rId10"/>
      <w:pgSz w:w="12240" w:h="15840" w:code="1"/>
      <w:pgMar w:top="1418" w:right="1418" w:bottom="1418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D8D" w:rsidRDefault="002E6D8D">
      <w:pPr>
        <w:spacing w:after="0" w:line="240" w:lineRule="auto"/>
      </w:pPr>
      <w:r>
        <w:separator/>
      </w:r>
    </w:p>
  </w:endnote>
  <w:endnote w:type="continuationSeparator" w:id="0">
    <w:p w:rsidR="002E6D8D" w:rsidRDefault="002E6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F5" w:rsidRDefault="0025598F" w:rsidP="00D675F5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:rsidR="00D675F5" w:rsidRDefault="00991B02" w:rsidP="00D675F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F5" w:rsidRDefault="0025598F" w:rsidP="00C25286">
    <w:pPr>
      <w:pStyle w:val="Footer"/>
      <w:rPr>
        <w:szCs w:val="24"/>
      </w:rPr>
    </w:pPr>
    <w:r>
      <w:rPr>
        <w:noProof/>
      </w:rPr>
      <w:drawing>
        <wp:inline distT="0" distB="0" distL="0" distR="0" wp14:anchorId="363E27E9" wp14:editId="098DF2DC">
          <wp:extent cx="5629275" cy="723900"/>
          <wp:effectExtent l="0" t="0" r="0" b="0"/>
          <wp:docPr id="2" name="Picture 2" descr="D:\(D) LUCRARI\003Primaria S1\00SPACT\00Documents\00proceduri\02proced-2009-2015\07dosare2015\00NoulSubso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(D) LUCRARI\003Primaria S1\00SPACT\00Documents\00proceduri\02proced-2009-2015\07dosare2015\00NoulSubso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Cs w:val="24"/>
      </w:rPr>
      <w:t xml:space="preserve">                 </w:t>
    </w:r>
  </w:p>
  <w:p w:rsidR="00D675F5" w:rsidRPr="00643DF2" w:rsidRDefault="00991B02" w:rsidP="00D675F5">
    <w:pPr>
      <w:pStyle w:val="Footer"/>
      <w:jc w:val="center"/>
      <w:rPr>
        <w:sz w:val="22"/>
        <w:szCs w:val="22"/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D8D" w:rsidRDefault="002E6D8D">
      <w:pPr>
        <w:spacing w:after="0" w:line="240" w:lineRule="auto"/>
      </w:pPr>
      <w:r>
        <w:separator/>
      </w:r>
    </w:p>
  </w:footnote>
  <w:footnote w:type="continuationSeparator" w:id="0">
    <w:p w:rsidR="002E6D8D" w:rsidRDefault="002E6D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51913"/>
    <w:multiLevelType w:val="hybridMultilevel"/>
    <w:tmpl w:val="060679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AC359A"/>
    <w:multiLevelType w:val="hybridMultilevel"/>
    <w:tmpl w:val="50761A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4E7"/>
    <w:rsid w:val="001B1777"/>
    <w:rsid w:val="0025598F"/>
    <w:rsid w:val="002E6D8D"/>
    <w:rsid w:val="005A10A9"/>
    <w:rsid w:val="008401C4"/>
    <w:rsid w:val="00991B02"/>
    <w:rsid w:val="00A714E7"/>
    <w:rsid w:val="00C95EC2"/>
    <w:rsid w:val="00DD524E"/>
    <w:rsid w:val="00F1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4E7"/>
    <w:pPr>
      <w:spacing w:after="120" w:line="264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714E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rsid w:val="00A714E7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A714E7"/>
  </w:style>
  <w:style w:type="paragraph" w:styleId="ListParagraph">
    <w:name w:val="List Paragraph"/>
    <w:basedOn w:val="Normal"/>
    <w:uiPriority w:val="34"/>
    <w:qFormat/>
    <w:rsid w:val="00A714E7"/>
    <w:pPr>
      <w:ind w:left="720"/>
      <w:contextualSpacing/>
    </w:pPr>
  </w:style>
  <w:style w:type="character" w:styleId="Strong">
    <w:name w:val="Strong"/>
    <w:uiPriority w:val="22"/>
    <w:qFormat/>
    <w:rsid w:val="00A714E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B02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91B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1B02"/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4E7"/>
    <w:pPr>
      <w:spacing w:after="120" w:line="264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714E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rsid w:val="00A714E7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A714E7"/>
  </w:style>
  <w:style w:type="paragraph" w:styleId="ListParagraph">
    <w:name w:val="List Paragraph"/>
    <w:basedOn w:val="Normal"/>
    <w:uiPriority w:val="34"/>
    <w:qFormat/>
    <w:rsid w:val="00A714E7"/>
    <w:pPr>
      <w:ind w:left="720"/>
      <w:contextualSpacing/>
    </w:pPr>
  </w:style>
  <w:style w:type="character" w:styleId="Strong">
    <w:name w:val="Strong"/>
    <w:uiPriority w:val="22"/>
    <w:qFormat/>
    <w:rsid w:val="00A714E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B02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91B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1B02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4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Daniela Anton</cp:lastModifiedBy>
  <cp:revision>5</cp:revision>
  <dcterms:created xsi:type="dcterms:W3CDTF">2018-07-18T12:48:00Z</dcterms:created>
  <dcterms:modified xsi:type="dcterms:W3CDTF">2018-08-01T14:17:00Z</dcterms:modified>
</cp:coreProperties>
</file>